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/>
        <w:bidi w:val="0"/>
        <w:spacing w:before="0" w:after="140"/>
        <w:ind w:left="0" w:right="0" w:hanging="0"/>
        <w:jc w:val="center"/>
        <w:rPr/>
      </w:pP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Иная необходимая для развития субъектов малого и среднего предпринимательства информация (экономическая, правовая, статистическая, производственно-технологическая информация, информация в области маркетинга), в том числе информация в сфере деятельности корпорации развития малого и среднего предпринимательства</w:t>
      </w:r>
    </w:p>
    <w:p>
      <w:pPr>
        <w:pStyle w:val="Style17"/>
        <w:widowControl/>
        <w:bidi w:val="0"/>
        <w:spacing w:before="0" w:after="140"/>
        <w:ind w:left="0" w:right="0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suppressAutoHyphens w:val="true"/>
        <w:bidi w:val="0"/>
        <w:spacing w:lineRule="auto" w:line="276" w:before="0" w:after="140"/>
        <w:ind w:left="0" w:right="0" w:firstLine="510"/>
        <w:jc w:val="both"/>
        <w:rPr/>
      </w:pPr>
      <w:r>
        <w:rPr>
          <w:rStyle w:val="Style13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Акционерное общество «Федеральная корпорация по развитию малого и среднего предпринимательства» (Корпорация МСП) создано и действует в соответствии с Федеральным законом от 26.12.1995 №208-ФЗ «Об акционерных обществах», Федеральным законом от 24.07.2007 №209-ФЗ «О развитии малого и среднего предпринимательства в Российской Федерации», Указом Президента Российской Федерации от 05.06.2015 №287 «О мерах по дальнейшему развитию малого и среднего предпринимательства», иными законодательными и нормативными правовыми актами Российской Федерации.</w:t>
      </w:r>
    </w:p>
    <w:p>
      <w:pPr>
        <w:pStyle w:val="Style17"/>
        <w:widowControl/>
        <w:suppressAutoHyphens w:val="tru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Корпорация МСП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(МСП) поддержки, предусмотренной Федеральным законом от 24.07.2007 №209-ФЗ «О развитии малого и среднего предпринимательства в Российской Федерации»</w:t>
      </w:r>
    </w:p>
    <w:p>
      <w:pPr>
        <w:pStyle w:val="Style17"/>
        <w:widowControl/>
        <w:suppressAutoHyphens w:val="tru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Информационно-маркетинговая поддержка</w:t>
      </w:r>
    </w:p>
    <w:p>
      <w:pPr>
        <w:pStyle w:val="Style17"/>
        <w:widowControl/>
        <w:spacing w:before="0" w:after="105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Корпорацию в соответствии с Законом №209-ФЗ возложены функции по организации системы маркетинговой и информационной поддержки субъектов малого и среднего предпринимательства (МСП), предполагающей задействование потенциала различных инструментов, позволяющих удовлетворить потребности бизнеса в информации на разных стадиях развития.</w:t>
      </w:r>
    </w:p>
    <w:p>
      <w:pPr>
        <w:pStyle w:val="Style17"/>
        <w:widowControl/>
        <w:spacing w:before="0" w:after="105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обеспечения реализации функции по осуществлению маркетинговой и информационной поддержки субъектов МСП Корпорация планирует решить следующие задачи: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150"/>
        <w:ind w:left="932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организовать разработку и наполнение данными профильных информационно-аналитических систем, в которые планируется внести все результаты проводимых Корпорацией исследований, разработанные методики и алгоритмы;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150"/>
        <w:ind w:left="932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разработать единые требования к формату маркетинговой поддержки субъектов МСП для их дальнейшего применения органами исполнительной власти субъектов Российской Федерации;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150"/>
        <w:ind w:left="932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организовать проведение комплекса маркетинговых исследований целевых рынков для определения платежеспособного спроса населения на товары, работы, услуги.</w:t>
      </w:r>
    </w:p>
    <w:p>
      <w:pPr>
        <w:pStyle w:val="Style17"/>
        <w:widowControl/>
        <w:spacing w:before="0" w:after="105"/>
        <w:ind w:left="0" w:right="0" w:hanging="0"/>
        <w:rPr/>
      </w:pPr>
      <w:hyperlink r:id="rId2">
        <w:r>
          <w:rPr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https://corpmsp.ru/malomu_i_srednemu_biznesu/informatsionno-marketingovaya-podderzhka-/</w:t>
        </w:r>
      </w:hyperlink>
    </w:p>
    <w:p>
      <w:pPr>
        <w:pStyle w:val="Style17"/>
        <w:widowControl/>
        <w:suppressAutoHyphens w:val="tru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Производственно-технологическая информация</w:t>
      </w:r>
    </w:p>
    <w:p>
      <w:pPr>
        <w:pStyle w:val="Style17"/>
        <w:widowControl/>
        <w:spacing w:before="0" w:after="105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Корпорацией был разработан и введен в постоянную эксплуатацию бесплатный информационный ресурс для помощи начинающим и действующим предпринимателям, которые хотят открыть или расширить свой бизнес — </w:t>
      </w:r>
      <w:hyperlink r:id="rId3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Портал Бизнес-навигатора МСП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7"/>
        <w:widowControl/>
        <w:spacing w:before="0" w:after="10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Подробнее: </w:t>
      </w:r>
      <w:hyperlink r:id="rId4">
        <w:r>
          <w:rPr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https://smbn.ru/msp.htm</w:t>
        </w:r>
      </w:hyperlink>
    </w:p>
    <w:p>
      <w:pPr>
        <w:pStyle w:val="Style17"/>
        <w:widowControl/>
        <w:spacing w:before="0" w:after="105"/>
        <w:ind w:left="0" w:right="0" w:hanging="0"/>
        <w:rPr/>
      </w:pPr>
      <w:hyperlink r:id="rId5">
        <w:r>
          <w:rPr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br/>
        </w:r>
      </w:hyperlink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Корпорация МСП – Сервис «Имущество для бизнеса» на ЦП МСП.РФ</w:t>
      </w:r>
    </w:p>
    <w:p>
      <w:pPr>
        <w:pStyle w:val="Style17"/>
        <w:widowControl/>
        <w:spacing w:before="0" w:after="105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Государственное и муниципальное имущество доступно для предпринимателей на общей онлайн-платформе по следующим ссылкам:</w:t>
      </w:r>
    </w:p>
    <w:p>
      <w:pPr>
        <w:pStyle w:val="Style17"/>
        <w:widowControl/>
        <w:spacing w:before="0" w:after="105"/>
        <w:ind w:left="0" w:right="0" w:hanging="0"/>
        <w:rPr/>
      </w:pPr>
      <w:hyperlink r:id="rId6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https://мсп.рф/services/real-estate/</w:t>
        </w:r>
      </w:hyperlink>
    </w:p>
    <w:p>
      <w:pPr>
        <w:pStyle w:val="Style17"/>
        <w:widowControl/>
        <w:spacing w:before="0" w:after="105"/>
        <w:ind w:left="0" w:right="0" w:hanging="0"/>
        <w:rPr/>
      </w:pPr>
      <w:hyperlink r:id="rId7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https://xn--l1agf.xn--p1ai/services/real-estate/</w:t>
        </w:r>
      </w:hyperlink>
    </w:p>
    <w:p>
      <w:pPr>
        <w:pStyle w:val="Style17"/>
        <w:widowControl/>
        <w:suppressAutoHyphens w:val="tru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widowControl/>
        <w:suppressAutoHyphens w:val="true"/>
        <w:bidi w:val="0"/>
        <w:spacing w:lineRule="auto" w:line="276" w:before="0" w:after="0"/>
        <w:ind w:left="0" w:right="0" w:firstLine="51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Ознакомиться с деятельностью Корпорации МСП и оказываемой поддержкой субъектам МСП можно по ссылке: </w:t>
      </w:r>
      <w:hyperlink r:id="rId8">
        <w:r>
          <w:rPr>
            <w:rFonts w:ascii="Times New Roman" w:hAnsi="Times New Roman"/>
            <w:b w:val="false"/>
            <w:i w:val="false"/>
            <w:caps w:val="false"/>
            <w:smallCaps w:val="false"/>
            <w:color w:val="0000FF"/>
            <w:spacing w:val="0"/>
            <w:sz w:val="28"/>
            <w:szCs w:val="28"/>
            <w:u w:val="single"/>
          </w:rPr>
          <w:t>http://corpmsp.ru</w:t>
        </w:r>
      </w:hyperlink>
    </w:p>
    <w:p>
      <w:pPr>
        <w:pStyle w:val="Style17"/>
        <w:widowControl/>
        <w:bidi w:val="0"/>
        <w:spacing w:before="0" w:after="140"/>
        <w:ind w:left="0" w:right="0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bidi w:val="0"/>
        <w:spacing w:before="0" w:after="14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380" w:right="746" w:header="0" w:top="660" w:footer="0" w:bottom="63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"/>
      <w:lvlJc w:val="left"/>
      <w:pPr>
        <w:tabs>
          <w:tab w:val="num" w:pos="707"/>
        </w:tabs>
        <w:ind w:left="707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rpmsp.ru/malomu_i_srednemu_biznesu/informatsionno-marketingovaya-podderzhka-/" TargetMode="External"/><Relationship Id="rId3" Type="http://schemas.openxmlformats.org/officeDocument/2006/relationships/hyperlink" Target="https://smbn.ru/msp.htm" TargetMode="External"/><Relationship Id="rId4" Type="http://schemas.openxmlformats.org/officeDocument/2006/relationships/hyperlink" Target="https://smbn.ru/msp.htm" TargetMode="External"/><Relationship Id="rId5" Type="http://schemas.openxmlformats.org/officeDocument/2006/relationships/hyperlink" Target="https://adm-yaya.ru/district-economy/malyy-biznes/inaya-informatsiya/&#1055;&#1088;&#1077;&#1079;&#1077;&#1085;&#1090;&#1072;&#1094;&#1080;&#1103;. &#1054;&#1073; &#1086;&#1073;&#1098;&#1077;&#1082;&#1090;&#1072;&#1093; &#1075;&#1086;&#1089;&#1080;&#1084;&#1091;&#1097;&#1077;&#1089;&#1090;&#1074;&#1072;, &#1084;&#1091;&#1085;. &#1080;&#1084;&#1091;&#1097;&#1077;&#1089;&#1090;&#1074;&#1072; &#1076;&#1083;&#1103; &#1057;&#1052;&#1057;&#1055; &#1080; &#1053;&#1055;&#1044;.pdf" TargetMode="External"/><Relationship Id="rId6" Type="http://schemas.openxmlformats.org/officeDocument/2006/relationships/hyperlink" Target="https://xn--l1agf.xn--p1ai/services/real-estate/" TargetMode="External"/><Relationship Id="rId7" Type="http://schemas.openxmlformats.org/officeDocument/2006/relationships/hyperlink" Target="https://xn--l1agf.xn--p1ai/services/real-estate/" TargetMode="External"/><Relationship Id="rId8" Type="http://schemas.openxmlformats.org/officeDocument/2006/relationships/hyperlink" Target="http://corpmsp.ru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2023-03-27T10:11:16Z</dcterms:created>
  <dc:creator/>
  <dc:description/>
  <dc:language>ru-RU</dc:language>
  <cp:lastModifiedBy/>
  <dcterms:modified xsi:type="dcterms:W3CDTF">2024-01-25T14:16:07Z</dcterms:modified>
  <cp:revision>7</cp:revision>
  <dc:subject/>
  <dc:title/>
</cp:coreProperties>
</file>