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>
          <w:bCs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Приложение </w:t>
      </w:r>
    </w:p>
    <w:p>
      <w:pPr>
        <w:pStyle w:val="Normal"/>
        <w:numPr>
          <w:ilvl w:val="0"/>
          <w:numId w:val="0"/>
        </w:numPr>
        <w:shd w:val="clear" w:fill="FFFFFF"/>
        <w:ind w:left="9214" w:hanging="0"/>
        <w:textAlignment w:val="baseline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  <w:r>
        <w:rPr>
          <w:rFonts w:eastAsia="Times New Roman" w:cs="Times New Roman"/>
          <w:bCs/>
          <w:color w:val="auto"/>
          <w:sz w:val="24"/>
          <w:szCs w:val="24"/>
          <w:lang w:val="ru-RU" w:bidi="ar-SA"/>
        </w:rPr>
        <w:t xml:space="preserve">Харьковского </w:t>
      </w:r>
      <w:r>
        <w:rPr>
          <w:bCs/>
          <w:sz w:val="24"/>
          <w:szCs w:val="24"/>
        </w:rPr>
        <w:t xml:space="preserve">сельского поселения </w:t>
      </w:r>
    </w:p>
    <w:p>
      <w:pPr>
        <w:pStyle w:val="Normal"/>
        <w:numPr>
          <w:ilvl w:val="0"/>
          <w:numId w:val="0"/>
        </w:numPr>
        <w:shd w:val="clear" w:fill="FFFFFF"/>
        <w:ind w:left="9214" w:hanging="0"/>
        <w:textAlignment w:val="baseline"/>
        <w:outlineLvl w:val="2"/>
        <w:rPr/>
      </w:pPr>
      <w:r>
        <w:rPr>
          <w:rFonts w:eastAsia="Times New Roman" w:cs="Times New Roman"/>
          <w:bCs/>
          <w:color w:val="auto"/>
          <w:sz w:val="24"/>
          <w:szCs w:val="24"/>
          <w:lang w:val="ru-RU" w:bidi="ar-SA"/>
        </w:rPr>
        <w:t>О</w:t>
      </w:r>
      <w:r>
        <w:rPr>
          <w:bCs/>
          <w:sz w:val="24"/>
          <w:szCs w:val="24"/>
        </w:rPr>
        <w:t xml:space="preserve">т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zh-CN" w:bidi="ar-SA"/>
        </w:rPr>
        <w:t>27.12</w:t>
      </w:r>
      <w:r>
        <w:rPr>
          <w:bCs/>
          <w:sz w:val="24"/>
          <w:szCs w:val="24"/>
        </w:rPr>
        <w:t>.202</w:t>
      </w:r>
      <w:r>
        <w:rPr>
          <w:rFonts w:eastAsia="Times New Roman" w:cs="Times New Roman"/>
          <w:bCs/>
          <w:color w:val="auto"/>
          <w:sz w:val="24"/>
          <w:szCs w:val="24"/>
          <w:lang w:val="ru-RU" w:bidi="ar-SA"/>
        </w:rPr>
        <w:t>3</w:t>
      </w:r>
      <w:r>
        <w:rPr>
          <w:bCs/>
          <w:sz w:val="24"/>
          <w:szCs w:val="24"/>
        </w:rPr>
        <w:t xml:space="preserve"> г. №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zh-CN" w:bidi="ar-SA"/>
        </w:rPr>
        <w:t>87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textAlignment w:val="baseline"/>
        <w:outlineLvl w:val="2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имущества 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Харьковского</w:t>
      </w:r>
      <w:r>
        <w:rPr>
          <w:b/>
          <w:bCs/>
          <w:sz w:val="26"/>
          <w:szCs w:val="26"/>
        </w:rPr>
        <w:t xml:space="preserve"> сельского поселения </w:t>
      </w: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муниципального района «Ровеньский район» Белгородской области</w:t>
      </w:r>
      <w:r>
        <w:rPr>
          <w:b/>
          <w:bCs/>
          <w:sz w:val="26"/>
          <w:szCs w:val="26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</w:p>
    <w:p>
      <w:pPr>
        <w:pStyle w:val="Normal"/>
        <w:numPr>
          <w:ilvl w:val="0"/>
          <w:numId w:val="0"/>
        </w:numPr>
        <w:shd w:val="clear" w:fill="FFFFFF"/>
        <w:ind w:left="0" w:hanging="0"/>
        <w:jc w:val="center"/>
        <w:textAlignment w:val="baseline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tbl>
      <w:tblPr>
        <w:tblW w:w="15478" w:type="dxa"/>
        <w:jc w:val="left"/>
        <w:tblInd w:w="-24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1245"/>
        <w:gridCol w:w="2040"/>
        <w:gridCol w:w="2038"/>
        <w:gridCol w:w="1186"/>
        <w:gridCol w:w="1365"/>
        <w:gridCol w:w="1365"/>
        <w:gridCol w:w="2326"/>
        <w:gridCol w:w="1695"/>
        <w:gridCol w:w="1706"/>
      </w:tblGrid>
      <w:tr>
        <w:trPr/>
        <w:tc>
          <w:tcPr>
            <w:tcW w:w="51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4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объекта недвижимости</w:t>
            </w:r>
          </w:p>
        </w:tc>
        <w:tc>
          <w:tcPr>
            <w:tcW w:w="204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03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нахождения объекта</w:t>
            </w:r>
          </w:p>
        </w:tc>
        <w:tc>
          <w:tcPr>
            <w:tcW w:w="118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3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Целевое назначение объекта</w:t>
            </w:r>
          </w:p>
        </w:tc>
        <w:tc>
          <w:tcPr>
            <w:tcW w:w="13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23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р</w:t>
            </w:r>
            <w:r>
              <w:rPr>
                <w:sz w:val="22"/>
                <w:szCs w:val="22"/>
              </w:rPr>
              <w:t>авообладатель</w:t>
            </w:r>
          </w:p>
        </w:tc>
        <w:tc>
          <w:tcPr>
            <w:tcW w:w="16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113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ограничениях (обременениях)</w:t>
            </w:r>
          </w:p>
        </w:tc>
        <w:tc>
          <w:tcPr>
            <w:tcW w:w="170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включения объекта в перечень</w:t>
            </w:r>
          </w:p>
        </w:tc>
      </w:tr>
      <w:tr>
        <w:trPr>
          <w:trHeight w:val="367" w:hRule="atLeast"/>
        </w:trPr>
        <w:tc>
          <w:tcPr>
            <w:tcW w:w="51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tLeast" w:line="318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10</w:t>
            </w:r>
          </w:p>
        </w:tc>
      </w:tr>
      <w:tr>
        <w:trPr>
          <w:trHeight w:val="2040" w:hRule="atLeast"/>
        </w:trPr>
        <w:tc>
          <w:tcPr>
            <w:tcW w:w="51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Земельный участок</w:t>
            </w:r>
          </w:p>
        </w:tc>
        <w:tc>
          <w:tcPr>
            <w:tcW w:w="204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31:24:0202004:97</w:t>
            </w:r>
          </w:p>
        </w:tc>
        <w:tc>
          <w:tcPr>
            <w:tcW w:w="2038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Белгородская область, Ровеньский район, село Масловка, улица Молодежная, 16</w:t>
            </w:r>
          </w:p>
        </w:tc>
        <w:tc>
          <w:tcPr>
            <w:tcW w:w="118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 xml:space="preserve">Предприни-мательство 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Харьковское сельское поселение муниципального района «Ровеньский район» Белгородской области</w:t>
            </w:r>
          </w:p>
        </w:tc>
        <w:tc>
          <w:tcPr>
            <w:tcW w:w="169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Не зарегистри-ровано</w:t>
            </w:r>
          </w:p>
        </w:tc>
        <w:tc>
          <w:tcPr>
            <w:tcW w:w="1706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11.10</w:t>
            </w:r>
            <w:r>
              <w:rPr>
                <w:color w:val="3C3C3C"/>
                <w:sz w:val="24"/>
                <w:szCs w:val="24"/>
              </w:rPr>
              <w:t>.202</w:t>
            </w: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 xml:space="preserve">2 </w:t>
            </w:r>
            <w:r>
              <w:rPr>
                <w:color w:val="3C3C3C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51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4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color w:val="3C3C3C"/>
                <w:sz w:val="24"/>
                <w:szCs w:val="24"/>
              </w:rPr>
              <w:t>дание</w:t>
            </w:r>
          </w:p>
        </w:tc>
        <w:tc>
          <w:tcPr>
            <w:tcW w:w="2040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31:24:0202004:96</w:t>
            </w:r>
          </w:p>
        </w:tc>
        <w:tc>
          <w:tcPr>
            <w:tcW w:w="2038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Белгородская область, Ровеньский район, село Масловка, улица Молодежная, 16</w:t>
            </w:r>
          </w:p>
        </w:tc>
        <w:tc>
          <w:tcPr>
            <w:tcW w:w="118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Нежилое здание</w:t>
            </w:r>
          </w:p>
        </w:tc>
        <w:tc>
          <w:tcPr>
            <w:tcW w:w="136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326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Харьковское сельское поселение муниципального района «Ровеньский район» Белгородской области</w:t>
            </w:r>
          </w:p>
        </w:tc>
        <w:tc>
          <w:tcPr>
            <w:tcW w:w="1695" w:type="dxa"/>
            <w:tcBorders>
              <w:left w:val="thickThinLargeGap" w:sz="6" w:space="0" w:color="000000"/>
              <w:bottom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Не зарегистри-ровано</w:t>
            </w:r>
          </w:p>
        </w:tc>
        <w:tc>
          <w:tcPr>
            <w:tcW w:w="1706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11.10</w:t>
            </w:r>
            <w:r>
              <w:rPr>
                <w:color w:val="3C3C3C"/>
                <w:sz w:val="24"/>
                <w:szCs w:val="24"/>
              </w:rPr>
              <w:t>.202</w:t>
            </w:r>
            <w:r>
              <w:rPr>
                <w:rFonts w:eastAsia="Times New Roman" w:cs="Times New Roman"/>
                <w:color w:val="3C3C3C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color w:val="3C3C3C"/>
                <w:sz w:val="24"/>
                <w:szCs w:val="24"/>
              </w:rPr>
              <w:t>г.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Изменений в перечне муниципального имущества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bidi="ar-SA"/>
        </w:rPr>
        <w:t>Харьковского</w:t>
      </w:r>
      <w:r>
        <w:rPr>
          <w:b w:val="false"/>
          <w:bCs w:val="false"/>
          <w:sz w:val="26"/>
          <w:szCs w:val="26"/>
        </w:rPr>
        <w:t xml:space="preserve"> сельского поселения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bidi="ar-SA"/>
        </w:rPr>
        <w:t>муниципального района «Ровеньский район» Белгородской области</w:t>
      </w:r>
      <w:r>
        <w:rPr>
          <w:b w:val="false"/>
          <w:bCs w:val="false"/>
          <w:sz w:val="26"/>
          <w:szCs w:val="26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  применяющим специальный налоговый режим «Налог на профессиональный доход» </w:t>
      </w:r>
      <w:r>
        <w:rPr>
          <w:b/>
          <w:bCs/>
          <w:sz w:val="26"/>
          <w:szCs w:val="26"/>
        </w:rPr>
        <w:t>нет.</w:t>
      </w:r>
    </w:p>
    <w:sectPr>
      <w:type w:val="nextPage"/>
      <w:pgSz w:orient="landscape" w:w="16838" w:h="11906"/>
      <w:pgMar w:left="1701" w:right="736" w:header="0" w:top="788" w:footer="0" w:bottom="2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  <w:szCs w:val="28"/>
      <w:u w:val="single"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sz w:val="28"/>
      <w:szCs w:val="28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  <w:sz w:val="28"/>
      <w:szCs w:val="28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8"/>
      <w:szCs w:val="28"/>
    </w:rPr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  <w:sz w:val="28"/>
      <w:szCs w:val="28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  <w:sz w:val="28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Cs/>
      <w:sz w:val="28"/>
      <w:szCs w:val="28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2">
    <w:name w:val="Основной текст Знак"/>
    <w:qFormat/>
    <w:rPr>
      <w:sz w:val="28"/>
    </w:rPr>
  </w:style>
  <w:style w:type="character" w:styleId="21">
    <w:name w:val="Основной текст с отступом 2 Знак"/>
    <w:qFormat/>
    <w:rPr>
      <w:sz w:val="28"/>
    </w:rPr>
  </w:style>
  <w:style w:type="character" w:styleId="31">
    <w:name w:val="Основной текст 3 Знак"/>
    <w:qFormat/>
    <w:rPr>
      <w:sz w:val="16"/>
      <w:szCs w:val="16"/>
    </w:rPr>
  </w:style>
  <w:style w:type="character" w:styleId="32">
    <w:name w:val="Заголовок 3 Знак"/>
    <w:qFormat/>
    <w:rPr>
      <w:sz w:val="28"/>
      <w:szCs w:val="28"/>
      <w:u w:val="single"/>
    </w:rPr>
  </w:style>
  <w:style w:type="character" w:styleId="33">
    <w:name w:val="Основной текст с отступом 3 Знак"/>
    <w:qFormat/>
    <w:rPr>
      <w:sz w:val="16"/>
      <w:szCs w:val="16"/>
    </w:rPr>
  </w:style>
  <w:style w:type="character" w:styleId="Style13">
    <w:name w:val="Верхний колонтитул Знак"/>
    <w:qFormat/>
    <w:rPr>
      <w:sz w:val="28"/>
      <w:szCs w:val="28"/>
    </w:rPr>
  </w:style>
  <w:style w:type="character" w:styleId="Style14">
    <w:name w:val="Основной текст с отступом Знак"/>
    <w:qFormat/>
    <w:rPr>
      <w:sz w:val="28"/>
      <w:szCs w:val="24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>
    <w:name w:val="Цветовое выделение"/>
    <w:qFormat/>
    <w:rPr>
      <w:b/>
      <w:bCs w:val="false"/>
      <w:color w:val="000080"/>
    </w:rPr>
  </w:style>
  <w:style w:type="character" w:styleId="12">
    <w:name w:val=" Знак Знак1"/>
    <w:qFormat/>
    <w:rPr>
      <w:sz w:val="24"/>
      <w:szCs w:val="24"/>
    </w:rPr>
  </w:style>
  <w:style w:type="character" w:styleId="Style16">
    <w:name w:val="Интернет-ссылка"/>
    <w:rPr>
      <w:color w:val="0563C1"/>
      <w:u w:val="single"/>
    </w:rPr>
  </w:style>
  <w:style w:type="character" w:styleId="22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Нижний колонтитул Знак"/>
    <w:basedOn w:val="Style1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ind w:firstLine="851"/>
      <w:jc w:val="both"/>
    </w:pPr>
    <w:rPr>
      <w:sz w:val="28"/>
      <w:lang w:val="ru-RU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3">
    <w:name w:val="Основной текст с отступом 2"/>
    <w:basedOn w:val="Normal"/>
    <w:qFormat/>
    <w:pPr>
      <w:ind w:firstLine="851"/>
      <w:jc w:val="both"/>
    </w:pPr>
    <w:rPr>
      <w:sz w:val="28"/>
      <w:lang w:val="ru-RU"/>
    </w:rPr>
  </w:style>
  <w:style w:type="paragraph" w:styleId="34">
    <w:name w:val="Основной текст 3"/>
    <w:basedOn w:val="Normal"/>
    <w:qFormat/>
    <w:pPr>
      <w:spacing w:before="0" w:after="120"/>
      <w:ind w:firstLine="851"/>
      <w:jc w:val="both"/>
    </w:pPr>
    <w:rPr>
      <w:sz w:val="16"/>
      <w:szCs w:val="16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firstLine="851"/>
      <w:jc w:val="both"/>
    </w:pPr>
    <w:rPr>
      <w:sz w:val="16"/>
      <w:szCs w:val="16"/>
      <w:lang w:val="ru-RU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8"/>
      <w:szCs w:val="28"/>
      <w:lang w:val="ru-RU"/>
    </w:rPr>
  </w:style>
  <w:style w:type="paragraph" w:styleId="Style28">
    <w:name w:val="Body Text Indent"/>
    <w:basedOn w:val="Normal"/>
    <w:pPr>
      <w:spacing w:before="0" w:after="120"/>
      <w:ind w:left="283" w:firstLine="851"/>
      <w:jc w:val="both"/>
    </w:pPr>
    <w:rPr>
      <w:sz w:val="28"/>
      <w:szCs w:val="24"/>
      <w:lang w:val="ru-RU"/>
    </w:rPr>
  </w:style>
  <w:style w:type="paragraph" w:styleId="13">
    <w:name w:val="Знак1 Знак"/>
    <w:basedOn w:val="Normal"/>
    <w:next w:val="Normal"/>
    <w:qFormat/>
    <w:pPr>
      <w:spacing w:lineRule="exact" w:line="240" w:before="0" w:after="160"/>
    </w:pPr>
    <w:rPr>
      <w:rFonts w:ascii="Arial" w:hAnsi="Arial" w:cs="Arial"/>
      <w:lang w:val="en-US"/>
    </w:rPr>
  </w:style>
  <w:style w:type="paragraph" w:styleId="Style29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30">
    <w:name w:val="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42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2021-11-17T10:48:00Z</dcterms:created>
  <dc:creator>User</dc:creator>
  <dc:description/>
  <dc:language>ru-RU</dc:language>
  <cp:lastModifiedBy/>
  <cp:lastPrinted>2024-01-25T08:52:01Z</cp:lastPrinted>
  <dcterms:modified xsi:type="dcterms:W3CDTF">2024-01-25T09:03:11Z</dcterms:modified>
  <cp:revision>12</cp:revision>
  <dc:subject/>
  <dc:title/>
</cp:coreProperties>
</file>